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6162E" w14:textId="77777777" w:rsidR="00AF1733" w:rsidRPr="00AF1733" w:rsidRDefault="00AF1733" w:rsidP="00AF1733">
      <w:pPr>
        <w:jc w:val="both"/>
        <w:rPr>
          <w:b/>
          <w:bCs/>
        </w:rPr>
      </w:pPr>
      <w:r w:rsidRPr="00AF1733">
        <w:rPr>
          <w:b/>
          <w:bCs/>
        </w:rPr>
        <w:t>« Une femme ivre, c’est honteux » : enquête sur une addiction plus à risques et moins bien soignée que chez les hommes</w:t>
      </w:r>
    </w:p>
    <w:p w14:paraId="2C9D9AC2" w14:textId="77777777" w:rsidR="00AF1733" w:rsidRPr="00AF1733" w:rsidRDefault="00AF1733" w:rsidP="00AF1733">
      <w:pPr>
        <w:jc w:val="both"/>
      </w:pPr>
      <w:r w:rsidRPr="00AF1733">
        <w:t xml:space="preserve">Si les femmes consomment moins d’alcool que les hommes, elles sont physiologiquement plus exposées à sa toxicité. Risques sanitaires majorés mais aussi invisibilisation, violences, retards de prise en charge… A l’hôpital Sainte-Anne, à Paris, des patientes se retrouvent chaque semaine pour parler de leur addiction et tenter de la surmonter grâce à la sororité. </w:t>
      </w:r>
    </w:p>
    <w:p w14:paraId="3546D939" w14:textId="77777777" w:rsidR="00AF1733" w:rsidRPr="00AF1733" w:rsidRDefault="00AF1733" w:rsidP="00AF1733">
      <w:pPr>
        <w:jc w:val="both"/>
      </w:pPr>
      <w:r w:rsidRPr="00AF1733">
        <w:t>Par </w:t>
      </w:r>
      <w:hyperlink r:id="rId5" w:history="1">
        <w:r w:rsidRPr="00AF1733">
          <w:rPr>
            <w:rStyle w:val="Lienhypertexte"/>
          </w:rPr>
          <w:t xml:space="preserve">Pascale </w:t>
        </w:r>
        <w:proofErr w:type="spellStart"/>
        <w:r w:rsidRPr="00AF1733">
          <w:rPr>
            <w:rStyle w:val="Lienhypertexte"/>
          </w:rPr>
          <w:t>Santi</w:t>
        </w:r>
        <w:proofErr w:type="spellEnd"/>
      </w:hyperlink>
      <w:r w:rsidRPr="00AF1733">
        <w:t xml:space="preserve"> </w:t>
      </w:r>
    </w:p>
    <w:p w14:paraId="7A0823E3" w14:textId="77777777" w:rsidR="00AF1733" w:rsidRPr="00AF1733" w:rsidRDefault="00AF1733" w:rsidP="00AF1733">
      <w:pPr>
        <w:jc w:val="both"/>
      </w:pPr>
      <w:r w:rsidRPr="00AF1733">
        <w:t xml:space="preserve">Publié le 05 janvier 2026 à 17h00, modifié hier à 00h23 </w:t>
      </w:r>
    </w:p>
    <w:p w14:paraId="0DA66A0E" w14:textId="3EE2C170" w:rsidR="00AF1733" w:rsidRPr="00AF1733" w:rsidRDefault="00AF1733" w:rsidP="00AF1733">
      <w:pPr>
        <w:jc w:val="both"/>
      </w:pPr>
      <w:r w:rsidRPr="00AF1733">
        <w:drawing>
          <wp:inline distT="0" distB="0" distL="0" distR="0" wp14:anchorId="60BE364F" wp14:editId="65B3517E">
            <wp:extent cx="5760720" cy="4222750"/>
            <wp:effectExtent l="0" t="0" r="0" b="6350"/>
            <wp:docPr id="499641050" name="Image 11" descr="Une image contenant chaussures, personne, 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641050" name="Image 11" descr="Une image contenant chaussures, personne, art&#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222750"/>
                    </a:xfrm>
                    <a:prstGeom prst="rect">
                      <a:avLst/>
                    </a:prstGeom>
                    <a:noFill/>
                    <a:ln>
                      <a:noFill/>
                    </a:ln>
                  </pic:spPr>
                </pic:pic>
              </a:graphicData>
            </a:graphic>
          </wp:inline>
        </w:drawing>
      </w:r>
      <w:r w:rsidRPr="00AF1733">
        <w:t xml:space="preserve">YASMINE GATEAU </w:t>
      </w:r>
    </w:p>
    <w:p w14:paraId="443F6591" w14:textId="77777777" w:rsidR="00AF1733" w:rsidRPr="00AF1733" w:rsidRDefault="00AF1733" w:rsidP="00AF1733">
      <w:pPr>
        <w:jc w:val="both"/>
      </w:pPr>
      <w:r w:rsidRPr="00AF1733">
        <w:t xml:space="preserve">Cet après-midi du mardi 16 décembre, elles sont huit femmes à participer à la réunion du </w:t>
      </w:r>
      <w:hyperlink r:id="rId7" w:tgtFrame="_blank" w:tooltip="Nouvelle fenêtre" w:history="1">
        <w:r w:rsidRPr="00AF1733">
          <w:rPr>
            <w:rStyle w:val="Lienhypertexte"/>
          </w:rPr>
          <w:t>Centre Moreau de Tours, qui est l’un des centres de soins, d’accompagnement, de prévention en addictologie (</w:t>
        </w:r>
        <w:proofErr w:type="spellStart"/>
        <w:r w:rsidRPr="00AF1733">
          <w:rPr>
            <w:rStyle w:val="Lienhypertexte"/>
          </w:rPr>
          <w:t>Csapa</w:t>
        </w:r>
        <w:proofErr w:type="spellEnd"/>
        <w:r w:rsidRPr="00AF1733">
          <w:rPr>
            <w:rStyle w:val="Lienhypertexte"/>
          </w:rPr>
          <w:t>)</w:t>
        </w:r>
      </w:hyperlink>
      <w:r w:rsidRPr="00AF1733">
        <w:t xml:space="preserve"> de l’hôpital Sainte-Anne (GHU Paris). L’ambiance est détendue, même si leur présence ici est liée à leur relation à l’alcool, un sujet encore largement tabou. Assistantes sociales, éducatrices, cadres, libraires, toutes diplômées de l’enseignement supérieur, toutes mères de famille. Agées de 35 à 65 ans, elles sont accompagnées dans ce groupe de parole, « Femme et alcool » par un binôme soignant, l’infirmière Rachida </w:t>
      </w:r>
      <w:proofErr w:type="spellStart"/>
      <w:r w:rsidRPr="00AF1733">
        <w:t>Messen</w:t>
      </w:r>
      <w:proofErr w:type="spellEnd"/>
      <w:r w:rsidRPr="00AF1733">
        <w:t xml:space="preserve"> et la psychologue Elsa </w:t>
      </w:r>
      <w:proofErr w:type="spellStart"/>
      <w:r w:rsidRPr="00AF1733">
        <w:t>Taschini</w:t>
      </w:r>
      <w:proofErr w:type="spellEnd"/>
      <w:r w:rsidRPr="00AF1733">
        <w:t xml:space="preserve">, à l’origine du projet créé en 2009, dans le cadre de la première consultation en France spécialisée dans les </w:t>
      </w:r>
      <w:r w:rsidRPr="00AF1733">
        <w:lastRenderedPageBreak/>
        <w:t xml:space="preserve">addictions chez les femmes. </w:t>
      </w:r>
      <w:r w:rsidRPr="00AF1733">
        <w:rPr>
          <w:i/>
          <w:iCs/>
        </w:rPr>
        <w:t xml:space="preserve">« Le thème est chaque </w:t>
      </w:r>
      <w:proofErr w:type="gramStart"/>
      <w:r w:rsidRPr="00AF1733">
        <w:rPr>
          <w:i/>
          <w:iCs/>
        </w:rPr>
        <w:t>semaine assez général</w:t>
      </w:r>
      <w:proofErr w:type="gramEnd"/>
      <w:r w:rsidRPr="00AF1733">
        <w:rPr>
          <w:i/>
          <w:iCs/>
        </w:rPr>
        <w:t xml:space="preserve"> pour les amener à parler de leur parcours de vie, avec ou sans lien avec l’alcool »</w:t>
      </w:r>
      <w:r w:rsidRPr="00AF1733">
        <w:t xml:space="preserve">, constate Elsa </w:t>
      </w:r>
      <w:proofErr w:type="spellStart"/>
      <w:r w:rsidRPr="00AF1733">
        <w:t>Taschini</w:t>
      </w:r>
      <w:proofErr w:type="spellEnd"/>
      <w:r w:rsidRPr="00AF1733">
        <w:t>. Ce jour-là : « comment aider à passer les fêtes de fin d’année, souvent identifiées comme des situations à risque ? »</w:t>
      </w:r>
    </w:p>
    <w:p w14:paraId="4F283448" w14:textId="77777777" w:rsidR="00AF1733" w:rsidRPr="00AF1733" w:rsidRDefault="00AF1733" w:rsidP="00AF1733">
      <w:pPr>
        <w:jc w:val="both"/>
      </w:pPr>
      <w:r w:rsidRPr="00AF1733">
        <w:t xml:space="preserve">Dans un pays où </w:t>
      </w:r>
      <w:r w:rsidRPr="00AF1733">
        <w:rPr>
          <w:i/>
          <w:iCs/>
        </w:rPr>
        <w:t>« l’alcool est partout et où tout le monde y est exposé »</w:t>
      </w:r>
      <w:r w:rsidRPr="00AF1733">
        <w:t xml:space="preserve">, rappelle la docteure Marie-Olivia </w:t>
      </w:r>
      <w:proofErr w:type="spellStart"/>
      <w:r w:rsidRPr="00AF1733">
        <w:t>Chandesris</w:t>
      </w:r>
      <w:proofErr w:type="spellEnd"/>
      <w:r w:rsidRPr="00AF1733">
        <w:t xml:space="preserve">, l’enjeu est majeur. La médecin a piloté pour la Haute Autorité de santé (HAS) </w:t>
      </w:r>
      <w:hyperlink r:id="rId8" w:tgtFrame="_blank" w:tooltip="Nouvelle fenêtre" w:history="1">
        <w:r w:rsidRPr="00AF1733">
          <w:rPr>
            <w:rStyle w:val="Lienhypertexte"/>
          </w:rPr>
          <w:t>un guide de ressources</w:t>
        </w:r>
      </w:hyperlink>
      <w:r w:rsidRPr="00AF1733">
        <w:t xml:space="preserve"> de plus de 200 pages, destiné aux professionnels, publié en février 2025, pour mieux prendre en compte les spécificités de l’exposition des femmes à l’alcool. </w:t>
      </w:r>
      <w:r w:rsidRPr="00AF1733">
        <w:rPr>
          <w:i/>
          <w:iCs/>
        </w:rPr>
        <w:t>« La consommation d’alcool par les femmes s’est progressivement normalisée, au point de se voir même valorisée comme marqueur de libération et d’émancipation »</w:t>
      </w:r>
      <w:r w:rsidRPr="00AF1733">
        <w:t xml:space="preserve">, lit-on dans le rapport de la HAS. </w:t>
      </w:r>
      <w:r w:rsidRPr="00AF1733">
        <w:rPr>
          <w:i/>
          <w:iCs/>
        </w:rPr>
        <w:t>« Le fait que les risques qu’elles encourent soient majorés est une réalité méconnue </w:t>
      </w:r>
      <w:r w:rsidRPr="00AF1733">
        <w:t xml:space="preserve">», insiste la docteure </w:t>
      </w:r>
      <w:proofErr w:type="spellStart"/>
      <w:r w:rsidRPr="00AF1733">
        <w:t>Chandesris</w:t>
      </w:r>
      <w:proofErr w:type="spellEnd"/>
      <w:r w:rsidRPr="00AF1733">
        <w:t xml:space="preserve">. </w:t>
      </w:r>
      <w:r w:rsidRPr="00AF1733">
        <w:rPr>
          <w:i/>
          <w:iCs/>
        </w:rPr>
        <w:t>« Parce qu’elles buvaient moins que les hommes, elles ont été longtemps omises des travaux en alcoologie, des essais cliniques… »</w:t>
      </w:r>
      <w:r w:rsidRPr="00AF1733">
        <w:t xml:space="preserve">, souligne Mickael </w:t>
      </w:r>
      <w:proofErr w:type="spellStart"/>
      <w:r w:rsidRPr="00AF1733">
        <w:t>Naassila</w:t>
      </w:r>
      <w:proofErr w:type="spellEnd"/>
      <w:r w:rsidRPr="00AF1733">
        <w:t xml:space="preserve">, président de la </w:t>
      </w:r>
      <w:hyperlink r:id="rId9" w:tgtFrame="_blank" w:tooltip="Nouvelle fenêtre" w:history="1">
        <w:r w:rsidRPr="00AF1733">
          <w:rPr>
            <w:rStyle w:val="Lienhypertexte"/>
          </w:rPr>
          <w:t>Société française d’alcoologie et d’addictologie</w:t>
        </w:r>
      </w:hyperlink>
      <w:r w:rsidRPr="00AF1733">
        <w:t>.</w:t>
      </w:r>
    </w:p>
    <w:p w14:paraId="546A885E" w14:textId="77777777" w:rsidR="00AF1733" w:rsidRPr="00AF1733" w:rsidRDefault="00AF1733" w:rsidP="00AF1733">
      <w:pPr>
        <w:jc w:val="both"/>
      </w:pPr>
      <w:r w:rsidRPr="00AF1733">
        <w:t xml:space="preserve">Lire aussi (2019) : Article réservé à nos abonnés </w:t>
      </w:r>
      <w:hyperlink r:id="rId10" w:history="1">
        <w:r w:rsidRPr="00AF1733">
          <w:rPr>
            <w:rStyle w:val="Lienhypertexte"/>
          </w:rPr>
          <w:t>L’alcool et les jeunes, un cocktail à risques</w:t>
        </w:r>
      </w:hyperlink>
      <w:r w:rsidRPr="00AF1733">
        <w:t xml:space="preserve"> </w:t>
      </w:r>
    </w:p>
    <w:p w14:paraId="15FE72AA" w14:textId="77777777" w:rsidR="00AF1733" w:rsidRPr="00AF1733" w:rsidRDefault="00AF1733" w:rsidP="00AF1733">
      <w:pPr>
        <w:jc w:val="both"/>
      </w:pPr>
      <w:r w:rsidRPr="00AF1733">
        <w:t>Pour les femmes comme pour les hommes, les autorités sanitaires ont fixé des repères de consommation, afin de réduire les risques : maximum deux verres standards par jour et dix par semaine, et minimum deux jours par semaine sans alcool.</w:t>
      </w:r>
    </w:p>
    <w:p w14:paraId="5D81A88A" w14:textId="77777777" w:rsidR="00AF1733" w:rsidRPr="00AF1733" w:rsidRDefault="00AF1733" w:rsidP="00AF1733">
      <w:pPr>
        <w:jc w:val="both"/>
      </w:pPr>
      <w:r w:rsidRPr="00AF1733">
        <w:t xml:space="preserve">Certes, la consommation d’alcool recule chez les deux sexes, mais elle reste </w:t>
      </w:r>
      <w:r w:rsidRPr="00AF1733">
        <w:rPr>
          <w:i/>
          <w:iCs/>
        </w:rPr>
        <w:t>« très élevée »</w:t>
      </w:r>
      <w:r w:rsidRPr="00AF1733">
        <w:t xml:space="preserve">, relève </w:t>
      </w:r>
      <w:hyperlink r:id="rId11" w:tgtFrame="_blank" w:tooltip="Nouvelle fenêtre" w:history="1">
        <w:r w:rsidRPr="00AF1733">
          <w:rPr>
            <w:rStyle w:val="Lienhypertexte"/>
          </w:rPr>
          <w:t>une étude de Santé publique France (SPF), parue en janvier 2024</w:t>
        </w:r>
      </w:hyperlink>
      <w:r w:rsidRPr="00AF1733">
        <w:t xml:space="preserve">. Et certaines pratiques progressent. Les épisodes d’alcoolisation ponctuelle importante, ou </w:t>
      </w:r>
      <w:r w:rsidRPr="00AF1733">
        <w:rPr>
          <w:i/>
          <w:iCs/>
        </w:rPr>
        <w:t xml:space="preserve">binge </w:t>
      </w:r>
      <w:proofErr w:type="spellStart"/>
      <w:r w:rsidRPr="00AF1733">
        <w:rPr>
          <w:i/>
          <w:iCs/>
        </w:rPr>
        <w:t>drinking</w:t>
      </w:r>
      <w:proofErr w:type="spellEnd"/>
      <w:r w:rsidRPr="00AF1733">
        <w:t xml:space="preserve">, soit au moins six verres en une seule occasion (60 grammes d’alcool pur), augmentent chez les femmes de plus de 35 ans, alerte cette même étude. Plus préoccupant, à 16 ans, les filles sont désormais plus nombreuses (24 %) que les garçons (20 %) à déclarer des épisodes de </w:t>
      </w:r>
      <w:r w:rsidRPr="00AF1733">
        <w:rPr>
          <w:i/>
          <w:iCs/>
        </w:rPr>
        <w:t xml:space="preserve">binge </w:t>
      </w:r>
      <w:proofErr w:type="spellStart"/>
      <w:r w:rsidRPr="00AF1733">
        <w:rPr>
          <w:i/>
          <w:iCs/>
        </w:rPr>
        <w:t>drinking</w:t>
      </w:r>
      <w:proofErr w:type="spellEnd"/>
      <w:r w:rsidRPr="00AF1733">
        <w:rPr>
          <w:i/>
          <w:iCs/>
        </w:rPr>
        <w:t xml:space="preserve"> </w:t>
      </w:r>
      <w:r w:rsidRPr="00AF1733">
        <w:t xml:space="preserve">en 2024, </w:t>
      </w:r>
      <w:hyperlink r:id="rId12" w:tgtFrame="_blank" w:tooltip="Nouvelle fenêtre" w:history="1">
        <w:r w:rsidRPr="00AF1733">
          <w:rPr>
            <w:rStyle w:val="Lienhypertexte"/>
          </w:rPr>
          <w:t>rapporte, en décembre 2025</w:t>
        </w:r>
      </w:hyperlink>
      <w:r w:rsidRPr="00AF1733">
        <w:t>, l’Observatoire français des drogues et des tendances addictives.</w:t>
      </w:r>
    </w:p>
    <w:p w14:paraId="708923B9" w14:textId="239F8265" w:rsidR="00AF1733" w:rsidRPr="00AF1733" w:rsidRDefault="00AF1733" w:rsidP="00AF1733">
      <w:pPr>
        <w:jc w:val="both"/>
      </w:pPr>
      <w:r w:rsidRPr="00AF1733">
        <w:t>Dans ce contexte, la question des effets de l’alcool sur la santé et la qualité de vie des femmes est cruciale, tout autant que l’évaluation des risques pour l’enfant que la consommation pendant la grossesse (malformations et troubles du neurodéveloppement) et l’allaitement entraîne.</w:t>
      </w:r>
    </w:p>
    <w:p w14:paraId="582C6E9C" w14:textId="77777777" w:rsidR="00AF1733" w:rsidRPr="00AF1733" w:rsidRDefault="00AF1733" w:rsidP="00AF1733">
      <w:pPr>
        <w:jc w:val="both"/>
        <w:rPr>
          <w:b/>
          <w:bCs/>
        </w:rPr>
      </w:pPr>
      <w:r w:rsidRPr="00AF1733">
        <w:rPr>
          <w:b/>
          <w:bCs/>
        </w:rPr>
        <w:t>« Une béquille qui va devenir le problème »</w:t>
      </w:r>
    </w:p>
    <w:p w14:paraId="3B9C40FF" w14:textId="77777777" w:rsidR="00AF1733" w:rsidRPr="00AF1733" w:rsidRDefault="00AF1733" w:rsidP="00AF1733">
      <w:pPr>
        <w:jc w:val="both"/>
      </w:pPr>
      <w:r w:rsidRPr="00AF1733">
        <w:t xml:space="preserve">Revenons à Sainte-Anne. Aucune des participantes ne souhaite divulguer son prénom, toutes empruntent des « noms de scène », symptômes de la stigmatisation persistante des femmes, ainsi que de la honte et de la culpabilité associées au fait de boire. </w:t>
      </w:r>
      <w:r w:rsidRPr="00AF1733">
        <w:rPr>
          <w:i/>
          <w:iCs/>
        </w:rPr>
        <w:t>« Une femme ivre, c’est sale, c’est une pochetronne, c’est honteux »</w:t>
      </w:r>
      <w:r w:rsidRPr="00AF1733">
        <w:t xml:space="preserve">, dit-on ici. Là où un homme ivre est perçu comme </w:t>
      </w:r>
      <w:r w:rsidRPr="00AF1733">
        <w:rPr>
          <w:i/>
          <w:iCs/>
        </w:rPr>
        <w:t>« un bon vivant, un fêtard »</w:t>
      </w:r>
      <w:r w:rsidRPr="00AF1733">
        <w:t xml:space="preserve">, une femme saoule apparaît licencieuse, </w:t>
      </w:r>
      <w:r w:rsidRPr="00AF1733">
        <w:lastRenderedPageBreak/>
        <w:t xml:space="preserve">mauvaise mère, voire disponible sexuellement… </w:t>
      </w:r>
      <w:r w:rsidRPr="00AF1733">
        <w:rPr>
          <w:i/>
          <w:iCs/>
        </w:rPr>
        <w:t>« Je ne supporte pas la femme alcoolique que j’ai été »</w:t>
      </w:r>
      <w:r w:rsidRPr="00AF1733">
        <w:t>, confie Frida, abstinente depuis 2022.</w:t>
      </w:r>
    </w:p>
    <w:p w14:paraId="7A187BBB" w14:textId="77777777" w:rsidR="00AF1733" w:rsidRPr="00AF1733" w:rsidRDefault="00AF1733" w:rsidP="00AF1733">
      <w:pPr>
        <w:jc w:val="both"/>
      </w:pPr>
      <w:r w:rsidRPr="00AF1733">
        <w:t xml:space="preserve">Stella se souvient aussi d’avoir eu </w:t>
      </w:r>
      <w:r w:rsidRPr="00AF1733">
        <w:rPr>
          <w:i/>
          <w:iCs/>
        </w:rPr>
        <w:t xml:space="preserve">« très, très honte </w:t>
      </w:r>
      <w:r w:rsidRPr="00AF1733">
        <w:t xml:space="preserve">[d’elle] </w:t>
      </w:r>
      <w:r w:rsidRPr="00AF1733">
        <w:rPr>
          <w:i/>
          <w:iCs/>
        </w:rPr>
        <w:t xml:space="preserve">qui </w:t>
      </w:r>
      <w:proofErr w:type="spellStart"/>
      <w:r w:rsidRPr="00AF1733">
        <w:rPr>
          <w:i/>
          <w:iCs/>
        </w:rPr>
        <w:t>buvai</w:t>
      </w:r>
      <w:proofErr w:type="spellEnd"/>
      <w:r w:rsidRPr="00AF1733">
        <w:t>[t]</w:t>
      </w:r>
      <w:proofErr w:type="gramStart"/>
      <w:r w:rsidRPr="00AF1733">
        <w:rPr>
          <w:i/>
          <w:iCs/>
        </w:rPr>
        <w:t> »</w:t>
      </w:r>
      <w:r w:rsidRPr="00AF1733">
        <w:t>…</w:t>
      </w:r>
      <w:proofErr w:type="gramEnd"/>
      <w:r w:rsidRPr="00AF1733">
        <w:t xml:space="preserve"> Contrainte d’arrêter l’alcool en raison d’une cirrhose, cette jeune femme se demande comment ses proches ont pu ne pas avoir conscience de son calvaire. Souvent, la famille et l’entourage ne voient rien, ou ne veulent pas voir, aveuglés par un déni collectif. </w:t>
      </w:r>
      <w:r w:rsidRPr="00AF1733">
        <w:rPr>
          <w:i/>
          <w:iCs/>
        </w:rPr>
        <w:t>« Les femmes sont dans une sorte d’alcoolisme caché, il y a un côté “je ne veux pas déranger” »</w:t>
      </w:r>
      <w:r w:rsidRPr="00AF1733">
        <w:t>, souligne Rachida</w:t>
      </w:r>
      <w:r w:rsidRPr="00AF1733">
        <w:rPr>
          <w:vertAlign w:val="superscript"/>
        </w:rPr>
        <w:t xml:space="preserve"> </w:t>
      </w:r>
      <w:proofErr w:type="spellStart"/>
      <w:r w:rsidRPr="00AF1733">
        <w:t>Messen</w:t>
      </w:r>
      <w:proofErr w:type="spellEnd"/>
      <w:r w:rsidRPr="00AF1733">
        <w:t xml:space="preserve">. Chez nombre d’entre elles, l’alcool n’a jamais été synonyme de fête, bien au contraire. Pour Frida, il était destiné à </w:t>
      </w:r>
      <w:r w:rsidRPr="00AF1733">
        <w:rPr>
          <w:i/>
          <w:iCs/>
        </w:rPr>
        <w:t>« combler une souffrance »</w:t>
      </w:r>
      <w:r w:rsidRPr="00AF1733">
        <w:t xml:space="preserve">. Stella, elle, dit avoir bu </w:t>
      </w:r>
      <w:r w:rsidRPr="00AF1733">
        <w:rPr>
          <w:i/>
          <w:iCs/>
        </w:rPr>
        <w:t xml:space="preserve">« pour couper avec </w:t>
      </w:r>
      <w:r w:rsidRPr="00AF1733">
        <w:t xml:space="preserve">[son] </w:t>
      </w:r>
      <w:r w:rsidRPr="00AF1733">
        <w:rPr>
          <w:i/>
          <w:iCs/>
        </w:rPr>
        <w:t xml:space="preserve">mal-être, c’était </w:t>
      </w:r>
      <w:r w:rsidRPr="00AF1733">
        <w:t>[son]</w:t>
      </w:r>
      <w:r w:rsidRPr="00AF1733">
        <w:rPr>
          <w:i/>
          <w:iCs/>
        </w:rPr>
        <w:t xml:space="preserve"> médicament ». </w:t>
      </w:r>
      <w:r w:rsidRPr="00AF1733">
        <w:t xml:space="preserve">Traumatismes, violences sexuelles, carences affectives dans l’enfance ou harcèlement jalonnent fréquemment les parcours. </w:t>
      </w:r>
      <w:r w:rsidRPr="00AF1733">
        <w:rPr>
          <w:i/>
          <w:iCs/>
        </w:rPr>
        <w:t>« L’alcool devient une béquille qui va devenir le problème »</w:t>
      </w:r>
      <w:r w:rsidRPr="00AF1733">
        <w:t xml:space="preserve">, résume Elsa </w:t>
      </w:r>
      <w:proofErr w:type="spellStart"/>
      <w:r w:rsidRPr="00AF1733">
        <w:t>Taschini</w:t>
      </w:r>
      <w:proofErr w:type="spellEnd"/>
      <w:r w:rsidRPr="00AF1733">
        <w:t>. A chaque entretien d’accueil, au même titre que les antécédents médicaux, cette question est posée : est-ce que vous subissez ou avez subi des violences ?</w:t>
      </w:r>
    </w:p>
    <w:p w14:paraId="184FB789" w14:textId="77777777" w:rsidR="00AF1733" w:rsidRPr="00AF1733" w:rsidRDefault="00AF1733" w:rsidP="00AF1733">
      <w:pPr>
        <w:jc w:val="both"/>
      </w:pPr>
      <w:r w:rsidRPr="00AF1733">
        <w:t xml:space="preserve">Lire aussi | Article réservé à nos abonnés </w:t>
      </w:r>
      <w:hyperlink r:id="rId13" w:history="1">
        <w:r w:rsidRPr="00AF1733">
          <w:rPr>
            <w:rStyle w:val="Lienhypertexte"/>
          </w:rPr>
          <w:t>Quand les dégâts de l’alcool commencent in utero</w:t>
        </w:r>
      </w:hyperlink>
      <w:r w:rsidRPr="00AF1733">
        <w:t xml:space="preserve"> </w:t>
      </w:r>
    </w:p>
    <w:p w14:paraId="4540CD53" w14:textId="77777777" w:rsidR="00AF1733" w:rsidRPr="00AF1733" w:rsidRDefault="00AF1733" w:rsidP="00AF1733">
      <w:pPr>
        <w:jc w:val="both"/>
      </w:pPr>
      <w:r w:rsidRPr="00AF1733">
        <w:rPr>
          <w:i/>
          <w:iCs/>
        </w:rPr>
        <w:t>« Il est fondamental de traiter tous les maux. Outre la dépendance à l’alcool, des troubles de l’humeur et de l’anxiété, les problèmes sociaux… »</w:t>
      </w:r>
      <w:r w:rsidRPr="00AF1733">
        <w:t xml:space="preserve">, explique Rachida </w:t>
      </w:r>
      <w:proofErr w:type="spellStart"/>
      <w:r w:rsidRPr="00AF1733">
        <w:t>Messen</w:t>
      </w:r>
      <w:proofErr w:type="spellEnd"/>
      <w:r w:rsidRPr="00AF1733">
        <w:t xml:space="preserve">. </w:t>
      </w:r>
      <w:r w:rsidRPr="00AF1733">
        <w:rPr>
          <w:i/>
          <w:iCs/>
        </w:rPr>
        <w:t>« L’estime de soi est toujours très abîmée, d’autant plus si la précarité s’ajoute au problème »</w:t>
      </w:r>
      <w:r w:rsidRPr="00AF1733">
        <w:t xml:space="preserve">, précise Lola </w:t>
      </w:r>
      <w:proofErr w:type="spellStart"/>
      <w:r w:rsidRPr="00AF1733">
        <w:t>Santi</w:t>
      </w:r>
      <w:proofErr w:type="spellEnd"/>
      <w:r w:rsidRPr="00AF1733">
        <w:t xml:space="preserve">, infirmière au </w:t>
      </w:r>
      <w:proofErr w:type="spellStart"/>
      <w:r w:rsidRPr="00AF1733">
        <w:t>Csapa</w:t>
      </w:r>
      <w:proofErr w:type="spellEnd"/>
      <w:r w:rsidRPr="00AF1733">
        <w:t>. Il est aussi admis que la consommation d’alcool peut induire ou aggraver les troubles psychiques que sont l’anxiété, la dépression ou la bipolarité. Cherchant dans l’alcool un remède pour compenser leur mal-être, ces femmes aggravent leur situation.</w:t>
      </w:r>
    </w:p>
    <w:p w14:paraId="6211B8B9" w14:textId="77777777" w:rsidR="00AF1733" w:rsidRPr="00AF1733" w:rsidRDefault="00AF1733" w:rsidP="00AF1733">
      <w:pPr>
        <w:jc w:val="both"/>
      </w:pPr>
      <w:r w:rsidRPr="00AF1733">
        <w:t xml:space="preserve">Lire notre enquête : Article réservé à nos abonnés </w:t>
      </w:r>
      <w:hyperlink r:id="rId14" w:history="1">
        <w:r w:rsidRPr="00AF1733">
          <w:rPr>
            <w:rStyle w:val="Lienhypertexte"/>
          </w:rPr>
          <w:t>Comment le lobby de l’alcool sape toute prévention prônant l’abstinence</w:t>
        </w:r>
      </w:hyperlink>
      <w:r w:rsidRPr="00AF1733">
        <w:t xml:space="preserve"> </w:t>
      </w:r>
    </w:p>
    <w:p w14:paraId="5CE88DA9" w14:textId="77777777" w:rsidR="00AF1733" w:rsidRPr="00AF1733" w:rsidRDefault="00AF1733" w:rsidP="00AF1733">
      <w:pPr>
        <w:jc w:val="both"/>
      </w:pPr>
      <w:r w:rsidRPr="00AF1733">
        <w:t xml:space="preserve">Dans ce contexte, pas si facile de gérer les moments où les bouteilles abondent sur la table, comme durant les fêtes de fin d’année. Certaines, abstinentes, se disent sereines à cette perspective, à l’instar de Véronique, qui mise sur la </w:t>
      </w:r>
      <w:r w:rsidRPr="00AF1733">
        <w:rPr>
          <w:i/>
          <w:iCs/>
        </w:rPr>
        <w:t>« pensée alternative positive »</w:t>
      </w:r>
      <w:r w:rsidRPr="00AF1733">
        <w:t xml:space="preserve"> pour contrer les envies fugaces. D’autres prévoient un </w:t>
      </w:r>
      <w:r w:rsidRPr="00AF1733">
        <w:rPr>
          <w:i/>
          <w:iCs/>
        </w:rPr>
        <w:t>« bar sans alcool »</w:t>
      </w:r>
      <w:r w:rsidRPr="00AF1733">
        <w:t xml:space="preserve">. En revanche, quelques-unes avouent </w:t>
      </w:r>
      <w:proofErr w:type="gramStart"/>
      <w:r w:rsidRPr="00AF1733">
        <w:t>avoir peur</w:t>
      </w:r>
      <w:proofErr w:type="gramEnd"/>
      <w:r w:rsidRPr="00AF1733">
        <w:t xml:space="preserve"> de rechuter et expriment leur inquiétude. </w:t>
      </w:r>
      <w:r w:rsidRPr="00AF1733">
        <w:rPr>
          <w:i/>
          <w:iCs/>
        </w:rPr>
        <w:t>« C’est difficile pour moi en ce moment, je fais ce que je peux pour ne pas boire tout le temps »</w:t>
      </w:r>
      <w:r w:rsidRPr="00AF1733">
        <w:t>, confie Camille, suivie depuis août 2024, qui souffre de dépression et ne se sent pas assez forte pour dire « rien du tout » pendant les fêtes.</w:t>
      </w:r>
    </w:p>
    <w:p w14:paraId="608F8148" w14:textId="77777777" w:rsidR="00AF1733" w:rsidRPr="00AF1733" w:rsidRDefault="00AF1733" w:rsidP="00AF1733">
      <w:pPr>
        <w:jc w:val="both"/>
      </w:pPr>
      <w:r w:rsidRPr="00AF1733">
        <w:t xml:space="preserve">Les soignantes dévoilent des trucs et astuces : différer le verre, boire beaucoup d’eau en très peu de temps, ou encore, en dernier recours, prendre un anxiolytique… pour contrer l’angoisse qui peut pousser vers l’alcool. Elles rappellent les mécanismes du </w:t>
      </w:r>
      <w:proofErr w:type="spellStart"/>
      <w:r w:rsidRPr="00AF1733">
        <w:t>craving</w:t>
      </w:r>
      <w:proofErr w:type="spellEnd"/>
      <w:r w:rsidRPr="00AF1733">
        <w:t xml:space="preserve">, ce besoin irrépressible de consommer une substance, qui peut durer de cinq à trente </w:t>
      </w:r>
      <w:r w:rsidRPr="00AF1733">
        <w:lastRenderedPageBreak/>
        <w:t xml:space="preserve">minutes. Dans tous les cas, </w:t>
      </w:r>
      <w:r w:rsidRPr="00AF1733">
        <w:rPr>
          <w:i/>
          <w:iCs/>
        </w:rPr>
        <w:t>« si vous craquez, ce n’est pas la catastrophe. Ne vous dites pas “je suis nulle</w:t>
      </w:r>
      <w:proofErr w:type="gramStart"/>
      <w:r w:rsidRPr="00AF1733">
        <w:rPr>
          <w:i/>
          <w:iCs/>
        </w:rPr>
        <w:t>” ,</w:t>
      </w:r>
      <w:proofErr w:type="gramEnd"/>
      <w:r w:rsidRPr="00AF1733">
        <w:rPr>
          <w:i/>
          <w:iCs/>
        </w:rPr>
        <w:t xml:space="preserve"> mais “j’ai essayé, je n’y suis pas arrivée cette fois” »</w:t>
      </w:r>
      <w:r w:rsidRPr="00AF1733">
        <w:t xml:space="preserve">, les rassure Elsa </w:t>
      </w:r>
      <w:proofErr w:type="spellStart"/>
      <w:r w:rsidRPr="00AF1733">
        <w:t>Taschini</w:t>
      </w:r>
      <w:proofErr w:type="spellEnd"/>
      <w:r w:rsidRPr="00AF1733">
        <w:t xml:space="preserve">. </w:t>
      </w:r>
      <w:r w:rsidRPr="00AF1733">
        <w:rPr>
          <w:i/>
          <w:iCs/>
        </w:rPr>
        <w:t>« Nous prônons la réduction des risques »</w:t>
      </w:r>
      <w:r w:rsidRPr="00AF1733">
        <w:t xml:space="preserve">, abonde la psychiatre Florence Martinez, cheffe de service du </w:t>
      </w:r>
      <w:proofErr w:type="spellStart"/>
      <w:r w:rsidRPr="00AF1733">
        <w:t>Csapa</w:t>
      </w:r>
      <w:proofErr w:type="spellEnd"/>
      <w:r w:rsidRPr="00AF1733">
        <w:t>.</w:t>
      </w:r>
    </w:p>
    <w:p w14:paraId="7C5F8EC7" w14:textId="77777777" w:rsidR="00AF1733" w:rsidRPr="00AF1733" w:rsidRDefault="00AF1733" w:rsidP="00AF1733">
      <w:pPr>
        <w:jc w:val="both"/>
        <w:rPr>
          <w:b/>
          <w:bCs/>
        </w:rPr>
      </w:pPr>
      <w:r w:rsidRPr="00AF1733">
        <w:rPr>
          <w:b/>
          <w:bCs/>
        </w:rPr>
        <w:t>Des raisons anatomiques</w:t>
      </w:r>
    </w:p>
    <w:p w14:paraId="78F57082" w14:textId="77777777" w:rsidR="00AF1733" w:rsidRPr="00AF1733" w:rsidRDefault="00AF1733" w:rsidP="00AF1733">
      <w:pPr>
        <w:jc w:val="both"/>
      </w:pPr>
      <w:r w:rsidRPr="00AF1733">
        <w:t xml:space="preserve">Le Dry </w:t>
      </w:r>
      <w:proofErr w:type="spellStart"/>
      <w:r w:rsidRPr="00AF1733">
        <w:t>January</w:t>
      </w:r>
      <w:proofErr w:type="spellEnd"/>
      <w:r w:rsidRPr="00AF1733">
        <w:t>, qui a démarré le 1</w:t>
      </w:r>
      <w:r w:rsidRPr="00AF1733">
        <w:rPr>
          <w:vertAlign w:val="superscript"/>
        </w:rPr>
        <w:t>er</w:t>
      </w:r>
      <w:r w:rsidRPr="00AF1733">
        <w:t xml:space="preserve"> janvier, peut être une bonne entrée vers la réduction de la consommation et l’abstinence. C’est pour l’équipe soignante un outil intéressant, même s’il nécessite de rester attentif aux dangers du sevrage. </w:t>
      </w:r>
      <w:r w:rsidRPr="00AF1733">
        <w:rPr>
          <w:i/>
          <w:iCs/>
        </w:rPr>
        <w:t>« J’ai commencé par quelques jours d’arrêt, j’étais super contente, ça faisait deux ans que je n’avais pas passé une journée sans boire »</w:t>
      </w:r>
      <w:r w:rsidRPr="00AF1733">
        <w:t>, se souvient Sidonie.</w:t>
      </w:r>
    </w:p>
    <w:p w14:paraId="7AEA341E" w14:textId="77777777" w:rsidR="00AF1733" w:rsidRPr="00AF1733" w:rsidRDefault="00AF1733" w:rsidP="00AF1733">
      <w:pPr>
        <w:jc w:val="both"/>
      </w:pPr>
      <w:r w:rsidRPr="00AF1733">
        <w:t xml:space="preserve">Lire aussi | Article réservé à nos abonnés </w:t>
      </w:r>
      <w:hyperlink r:id="rId15" w:history="1">
        <w:r w:rsidRPr="00AF1733">
          <w:rPr>
            <w:rStyle w:val="Lienhypertexte"/>
          </w:rPr>
          <w:t xml:space="preserve">Dry </w:t>
        </w:r>
        <w:proofErr w:type="spellStart"/>
        <w:r w:rsidRPr="00AF1733">
          <w:rPr>
            <w:rStyle w:val="Lienhypertexte"/>
          </w:rPr>
          <w:t>January</w:t>
        </w:r>
        <w:proofErr w:type="spellEnd"/>
        <w:r w:rsidRPr="00AF1733">
          <w:rPr>
            <w:rStyle w:val="Lienhypertexte"/>
          </w:rPr>
          <w:t> : un mois sans alcool et des bienfaits durables qui séduisent toujours plus de consommateurs</w:t>
        </w:r>
      </w:hyperlink>
      <w:r w:rsidRPr="00AF1733">
        <w:t xml:space="preserve"> </w:t>
      </w:r>
    </w:p>
    <w:p w14:paraId="05DE5DB6" w14:textId="77777777" w:rsidR="00AF1733" w:rsidRPr="00AF1733" w:rsidRDefault="00AF1733" w:rsidP="00AF1733">
      <w:pPr>
        <w:jc w:val="both"/>
      </w:pPr>
      <w:r w:rsidRPr="00AF1733">
        <w:t xml:space="preserve">Rappelons-le : en France, l’alcool est responsable directement ou indirectement de plus de 200 maladies, et tue environ 41 000 personnes chaque année – 30 000 hommes et 11 000 femmes –, selon </w:t>
      </w:r>
      <w:r w:rsidRPr="00AF1733">
        <w:rPr>
          <w:i/>
          <w:iCs/>
        </w:rPr>
        <w:t>« La mortalité attribuable à l’alcool en France en 2015 »</w:t>
      </w:r>
      <w:r w:rsidRPr="00AF1733">
        <w:t xml:space="preserve">, une étude menée par Catherine Hill et Christophe </w:t>
      </w:r>
      <w:proofErr w:type="spellStart"/>
      <w:r w:rsidRPr="00AF1733">
        <w:t>Bonaldi</w:t>
      </w:r>
      <w:proofErr w:type="spellEnd"/>
      <w:r w:rsidRPr="00AF1733">
        <w:t>, et publiée dans le Bulletin épidémiologique hebdomadaire.</w:t>
      </w:r>
    </w:p>
    <w:p w14:paraId="3EBDB781" w14:textId="77777777" w:rsidR="00AF1733" w:rsidRPr="00AF1733" w:rsidRDefault="00AF1733" w:rsidP="00AF1733">
      <w:pPr>
        <w:jc w:val="both"/>
      </w:pPr>
      <w:r w:rsidRPr="00AF1733">
        <w:t>Même s’il existe des variations individuelles, les femmes sont plus vulnérables aux effets de ce produit toxique, tant aigus que chroniques. D’abord pour des raisons anatomiques : leur poids est souvent inférieur, tout comme la taille des organes. Leur proportion de masse grasse est plus importante et leur masse hydrique moindre, d’où une moindre métabolisation de l’éthanol. De surcroît, la muqueuse gastrique féminine est plus pauvre en alcool déshydrogénase, cette enzyme chargée de la dégradation de l’alcool, que celle de l’homme. Ainsi, à quantité égale, le niveau d’alcoolémie est plus élevé chez elles.</w:t>
      </w:r>
    </w:p>
    <w:p w14:paraId="0F35A609" w14:textId="77777777" w:rsidR="00AF1733" w:rsidRPr="00AF1733" w:rsidRDefault="00AF1733" w:rsidP="00AF1733">
      <w:pPr>
        <w:jc w:val="both"/>
      </w:pPr>
      <w:r w:rsidRPr="00AF1733">
        <w:t xml:space="preserve">Autre avancée, qui reste à étayer : une étude sur </w:t>
      </w:r>
      <w:proofErr w:type="gramStart"/>
      <w:r w:rsidRPr="00AF1733">
        <w:t xml:space="preserve">le </w:t>
      </w:r>
      <w:r w:rsidRPr="00AF1733">
        <w:rPr>
          <w:i/>
          <w:iCs/>
        </w:rPr>
        <w:t>binge</w:t>
      </w:r>
      <w:proofErr w:type="gramEnd"/>
      <w:r w:rsidRPr="00AF1733">
        <w:rPr>
          <w:i/>
          <w:iCs/>
        </w:rPr>
        <w:t xml:space="preserve"> </w:t>
      </w:r>
      <w:proofErr w:type="spellStart"/>
      <w:r w:rsidRPr="00AF1733">
        <w:rPr>
          <w:i/>
          <w:iCs/>
        </w:rPr>
        <w:t>drinking</w:t>
      </w:r>
      <w:proofErr w:type="spellEnd"/>
      <w:r w:rsidRPr="00AF1733">
        <w:t xml:space="preserve"> menée par Mickael </w:t>
      </w:r>
      <w:proofErr w:type="spellStart"/>
      <w:r w:rsidRPr="00AF1733">
        <w:t>Naassila</w:t>
      </w:r>
      <w:proofErr w:type="spellEnd"/>
      <w:r w:rsidRPr="00AF1733">
        <w:t xml:space="preserve"> sur 80 rats (mâles et femelles), en cours de publication, montre que les rates consomment plus d’alcool, continuent d’en vouloir quand elles sont à satiété et rechutent davantage.</w:t>
      </w:r>
    </w:p>
    <w:p w14:paraId="182F5667" w14:textId="77777777" w:rsidR="00AF1733" w:rsidRPr="00AF1733" w:rsidRDefault="00AF1733" w:rsidP="00AF1733">
      <w:pPr>
        <w:jc w:val="both"/>
      </w:pPr>
      <w:r w:rsidRPr="00AF1733">
        <w:t xml:space="preserve">Les principaux dégâts se font sur le long terme. Le risque de mortalité, toutes causes confondues, est significativement accru chez les femmes consommant 25 grammes ou plus d’alcool par jour, contre 45 grammes ou plus chez les hommes, selon </w:t>
      </w:r>
      <w:hyperlink r:id="rId16" w:tgtFrame="_blank" w:tooltip="Nouvelle fenêtre" w:history="1">
        <w:r w:rsidRPr="00AF1733">
          <w:rPr>
            <w:rStyle w:val="Lienhypertexte"/>
          </w:rPr>
          <w:t>une méta-analyse</w:t>
        </w:r>
      </w:hyperlink>
      <w:r w:rsidRPr="00AF1733">
        <w:t xml:space="preserve"> de 107 études de cohorte.</w:t>
      </w:r>
    </w:p>
    <w:p w14:paraId="6B126A8F" w14:textId="77777777" w:rsidR="00AF1733" w:rsidRPr="00AF1733" w:rsidRDefault="00AF1733" w:rsidP="00AF1733">
      <w:pPr>
        <w:jc w:val="both"/>
      </w:pPr>
      <w:r w:rsidRPr="00AF1733">
        <w:rPr>
          <w:i/>
          <w:iCs/>
        </w:rPr>
        <w:t>« Plusieurs études montrent qu’à consommation égale les femmes développent un taux plus élevé</w:t>
      </w:r>
      <w:hyperlink r:id="rId17" w:tgtFrame="_blank" w:tooltip="Nouvelle fenêtre" w:history="1">
        <w:r w:rsidRPr="00AF1733">
          <w:rPr>
            <w:rStyle w:val="Lienhypertexte"/>
            <w:i/>
            <w:iCs/>
          </w:rPr>
          <w:t> d’atteintes hépatiques – inflammation, cirrhose</w:t>
        </w:r>
      </w:hyperlink>
      <w:r w:rsidRPr="00AF1733">
        <w:rPr>
          <w:i/>
          <w:iCs/>
        </w:rPr>
        <w:t xml:space="preserve"> – et de maladies cardio-vasculaires »</w:t>
      </w:r>
      <w:r w:rsidRPr="00AF1733">
        <w:t xml:space="preserve">, relève Mickael </w:t>
      </w:r>
      <w:proofErr w:type="spellStart"/>
      <w:r w:rsidRPr="00AF1733">
        <w:t>Naassila</w:t>
      </w:r>
      <w:proofErr w:type="spellEnd"/>
      <w:r w:rsidRPr="00AF1733">
        <w:t xml:space="preserve">. Autre effet majeur, </w:t>
      </w:r>
      <w:hyperlink r:id="rId18" w:tgtFrame="_blank" w:tooltip="Nouvelle fenêtre" w:history="1">
        <w:r w:rsidRPr="00AF1733">
          <w:rPr>
            <w:rStyle w:val="Lienhypertexte"/>
          </w:rPr>
          <w:t>l’alcool augmente le risque de développer plusieurs cancers</w:t>
        </w:r>
      </w:hyperlink>
      <w:r w:rsidRPr="00AF1733">
        <w:t xml:space="preserve">, y compris à des doses faibles à modérées. Les études menées au Royaume-Uni, dont </w:t>
      </w:r>
      <w:hyperlink r:id="rId19" w:tgtFrame="_blank" w:tooltip="Nouvelle fenêtre" w:history="1">
        <w:r w:rsidRPr="00AF1733">
          <w:rPr>
            <w:rStyle w:val="Lienhypertexte"/>
          </w:rPr>
          <w:t xml:space="preserve">« Million </w:t>
        </w:r>
        <w:proofErr w:type="spellStart"/>
        <w:r w:rsidRPr="00AF1733">
          <w:rPr>
            <w:rStyle w:val="Lienhypertexte"/>
          </w:rPr>
          <w:t>Women</w:t>
        </w:r>
        <w:proofErr w:type="spellEnd"/>
        <w:r w:rsidRPr="00AF1733">
          <w:rPr>
            <w:rStyle w:val="Lienhypertexte"/>
          </w:rPr>
          <w:t xml:space="preserve"> </w:t>
        </w:r>
        <w:proofErr w:type="spellStart"/>
        <w:r w:rsidRPr="00AF1733">
          <w:rPr>
            <w:rStyle w:val="Lienhypertexte"/>
          </w:rPr>
          <w:t>Study</w:t>
        </w:r>
        <w:proofErr w:type="spellEnd"/>
        <w:r w:rsidRPr="00AF1733">
          <w:rPr>
            <w:rStyle w:val="Lienhypertexte"/>
          </w:rPr>
          <w:t> »</w:t>
        </w:r>
      </w:hyperlink>
      <w:r w:rsidRPr="00AF1733">
        <w:t xml:space="preserve">, conduite sur 28 000 femmes </w:t>
      </w:r>
      <w:r w:rsidRPr="00AF1733">
        <w:lastRenderedPageBreak/>
        <w:t xml:space="preserve">touchées par un cancer du sein, ont été </w:t>
      </w:r>
      <w:r w:rsidRPr="00AF1733">
        <w:rPr>
          <w:i/>
          <w:iCs/>
        </w:rPr>
        <w:t>« parmi les premières à montrer que l’augmentation de prévalence de la consommation d’alcool chez les femmes était le seul facteur qui ressortait pour expliquer l’augmentation d’incidence des cancers du sein »</w:t>
      </w:r>
      <w:r w:rsidRPr="00AF1733">
        <w:t xml:space="preserve">, précise la docteure </w:t>
      </w:r>
      <w:proofErr w:type="spellStart"/>
      <w:r w:rsidRPr="00AF1733">
        <w:t>Chandesris</w:t>
      </w:r>
      <w:proofErr w:type="spellEnd"/>
      <w:r w:rsidRPr="00AF1733">
        <w:t>. Ces travaux suggèrent que cet excès d’incidence de cancers du sein survient à des doses aussi faibles que 10 grammes d’alcool pur par jour, soit un verre standard.</w:t>
      </w:r>
    </w:p>
    <w:p w14:paraId="3C8ED22E" w14:textId="77777777" w:rsidR="00AF1733" w:rsidRPr="00AF1733" w:rsidRDefault="00AF1733" w:rsidP="00AF1733">
      <w:pPr>
        <w:jc w:val="both"/>
        <w:rPr>
          <w:b/>
          <w:bCs/>
        </w:rPr>
      </w:pPr>
      <w:r w:rsidRPr="00AF1733">
        <w:rPr>
          <w:b/>
          <w:bCs/>
        </w:rPr>
        <w:t>« Effets de discrimination systémique »</w:t>
      </w:r>
    </w:p>
    <w:p w14:paraId="4E220DA5" w14:textId="77777777" w:rsidR="00AF1733" w:rsidRPr="00AF1733" w:rsidRDefault="00AF1733" w:rsidP="00AF1733">
      <w:pPr>
        <w:jc w:val="both"/>
      </w:pPr>
      <w:r w:rsidRPr="00AF1733">
        <w:rPr>
          <w:i/>
          <w:iCs/>
        </w:rPr>
        <w:t>« L’alcool est aussi un perturbateur endocrinien dont la consommation aiguë et chronique entraîne des modifications hormonales »</w:t>
      </w:r>
      <w:r w:rsidRPr="00AF1733">
        <w:t>,</w:t>
      </w:r>
      <w:r w:rsidRPr="00AF1733">
        <w:rPr>
          <w:i/>
          <w:iCs/>
        </w:rPr>
        <w:t xml:space="preserve"> </w:t>
      </w:r>
      <w:r w:rsidRPr="00AF1733">
        <w:t xml:space="preserve">écrivent Mickael </w:t>
      </w:r>
      <w:proofErr w:type="spellStart"/>
      <w:r w:rsidRPr="00AF1733">
        <w:t>Naassila</w:t>
      </w:r>
      <w:proofErr w:type="spellEnd"/>
      <w:r w:rsidRPr="00AF1733">
        <w:t xml:space="preserve"> et l’addictologue Cécile Prévost dans </w:t>
      </w:r>
      <w:hyperlink r:id="rId20" w:tgtFrame="_blank" w:tooltip="Nouvelle fenêtre" w:history="1">
        <w:r w:rsidRPr="00AF1733">
          <w:rPr>
            <w:rStyle w:val="Lienhypertexte"/>
          </w:rPr>
          <w:t xml:space="preserve">un article publié dans la revue </w:t>
        </w:r>
        <w:proofErr w:type="spellStart"/>
        <w:r w:rsidRPr="00AF1733">
          <w:rPr>
            <w:rStyle w:val="Lienhypertexte"/>
            <w:i/>
            <w:iCs/>
          </w:rPr>
          <w:t>Sages-femmes</w:t>
        </w:r>
        <w:proofErr w:type="spellEnd"/>
      </w:hyperlink>
      <w:r w:rsidRPr="00AF1733">
        <w:t>. Il existe des différences d’envie de consommer ou d’effets de l’alcool en fonction des phases du cycle menstruel, en particulier suivant le taux d’œstrogènes. Des éléments suggèrent également une toxicité neurocognitive plus rapide et intense chez les femmes.</w:t>
      </w:r>
    </w:p>
    <w:p w14:paraId="3BC47D26" w14:textId="3C0096D1" w:rsidR="00AF1733" w:rsidRPr="00AF1733" w:rsidRDefault="00AF1733" w:rsidP="00AF1733">
      <w:pPr>
        <w:jc w:val="both"/>
      </w:pPr>
      <w:r w:rsidRPr="00AF1733">
        <w:t xml:space="preserve">Outre ces inégalités concernant les femmes, liées à des facteurs biologiques de vulnérabilité, l’alcool aggrave les </w:t>
      </w:r>
      <w:r w:rsidRPr="00AF1733">
        <w:rPr>
          <w:i/>
          <w:iCs/>
        </w:rPr>
        <w:t>« effets de discrimination systémique à leur égard du fait de leur genre »</w:t>
      </w:r>
      <w:r w:rsidRPr="00AF1733">
        <w:t xml:space="preserve">, </w:t>
      </w:r>
      <w:proofErr w:type="gramStart"/>
      <w:r w:rsidRPr="00AF1733">
        <w:t>souligne la</w:t>
      </w:r>
      <w:proofErr w:type="gramEnd"/>
      <w:r w:rsidRPr="00AF1733">
        <w:t xml:space="preserve"> HAS. Celles qui ont des usages problématiques de l’alcool sont plus sévèrement jugées que les hommes. Elles sont aussi des victimes de la consommation masculine, l’alcool aggravant le risque d’acte violent contre elles. La consommation d’alcool est impliquée dans 30 % des cas de violence envers les femmes et de féminicides, un chiffre qui atteint même 62 % chez les auteurs d’agression sexuelle en milieu étudiant, </w:t>
      </w:r>
      <w:hyperlink r:id="rId21" w:tgtFrame="_blank" w:tooltip="Nouvelle fenêtre" w:history="1">
        <w:r w:rsidRPr="00AF1733">
          <w:rPr>
            <w:rStyle w:val="Lienhypertexte"/>
          </w:rPr>
          <w:t xml:space="preserve">selon une étude de la </w:t>
        </w:r>
      </w:hyperlink>
      <w:r w:rsidRPr="00AF1733">
        <w:t xml:space="preserve">Mission interministérielle de lutte contre les drogues et les conduites addictives, ou </w:t>
      </w:r>
      <w:hyperlink r:id="rId22" w:tgtFrame="_blank" w:tooltip="Nouvelle fenêtre" w:history="1">
        <w:proofErr w:type="spellStart"/>
        <w:r w:rsidRPr="00AF1733">
          <w:rPr>
            <w:rStyle w:val="Lienhypertexte"/>
          </w:rPr>
          <w:t>Mildeca</w:t>
        </w:r>
        <w:proofErr w:type="spellEnd"/>
      </w:hyperlink>
      <w:r w:rsidRPr="00AF1733">
        <w:t>.</w:t>
      </w:r>
    </w:p>
    <w:p w14:paraId="7C01DC24" w14:textId="77777777" w:rsidR="00AF1733" w:rsidRPr="00AF1733" w:rsidRDefault="00AF1733" w:rsidP="00AF1733">
      <w:pPr>
        <w:jc w:val="both"/>
      </w:pPr>
      <w:r w:rsidRPr="00AF1733">
        <w:t>« </w:t>
      </w:r>
      <w:r w:rsidRPr="00AF1733">
        <w:rPr>
          <w:i/>
          <w:iCs/>
        </w:rPr>
        <w:t>Ce qui est sidérant, c’est ce décalage entre, d’un côté, la richesse des données médicales et scientifiques disponibles et, de l’autre, la puissance des représentations, du déni et le défaut d’actions publiques en cohérence avec ces données. C’est un déni collectif et sociétal </w:t>
      </w:r>
      <w:r w:rsidRPr="00AF1733">
        <w:t xml:space="preserve">», dit la docteure </w:t>
      </w:r>
      <w:proofErr w:type="spellStart"/>
      <w:r w:rsidRPr="00AF1733">
        <w:t>Chandesris</w:t>
      </w:r>
      <w:proofErr w:type="spellEnd"/>
      <w:r w:rsidRPr="00AF1733">
        <w:t xml:space="preserve">. Le poids énorme des lobbys de l’alcool est souvent dénoncé, </w:t>
      </w:r>
      <w:hyperlink r:id="rId23" w:tgtFrame="_blank" w:tooltip="Nouvelle fenêtre" w:history="1">
        <w:r w:rsidRPr="00AF1733">
          <w:rPr>
            <w:rStyle w:val="Lienhypertexte"/>
          </w:rPr>
          <w:t>les industriels utilisant d’ailleurs un marketing agressif et genré</w:t>
        </w:r>
      </w:hyperlink>
      <w:r w:rsidRPr="00AF1733">
        <w:t>, associant l’alcool à la réussite et à la libération féminine.</w:t>
      </w:r>
    </w:p>
    <w:p w14:paraId="6E6739E6" w14:textId="77777777" w:rsidR="00AF1733" w:rsidRPr="00AF1733" w:rsidRDefault="00AF1733" w:rsidP="00AF1733">
      <w:pPr>
        <w:jc w:val="both"/>
      </w:pPr>
      <w:hyperlink r:id="rId24" w:tgtFrame="_blank" w:tooltip="Nouvelle fenêtre" w:history="1">
        <w:r w:rsidRPr="00AF1733">
          <w:rPr>
            <w:rStyle w:val="Lienhypertexte"/>
          </w:rPr>
          <w:t>Un avis d’experts</w:t>
        </w:r>
      </w:hyperlink>
      <w:r w:rsidRPr="00AF1733">
        <w:t xml:space="preserve"> sur le discours en matière de consommation d’alcool en France, publié en 2017, révèle ainsi que la plupart des gens se sentent mille fois plus menacés par </w:t>
      </w:r>
      <w:r w:rsidRPr="00AF1733">
        <w:rPr>
          <w:i/>
          <w:iCs/>
        </w:rPr>
        <w:t>«</w:t>
      </w:r>
      <w:r w:rsidRPr="00AF1733">
        <w:t xml:space="preserve"> les </w:t>
      </w:r>
      <w:r w:rsidRPr="00AF1733">
        <w:rPr>
          <w:i/>
          <w:iCs/>
        </w:rPr>
        <w:t xml:space="preserve">facteurs environnementaux (tels les produits chimiques contenus dans l’air ou l’eau), sur lesquels notre contrôle comportemental n’a pas d’impact », </w:t>
      </w:r>
      <w:r w:rsidRPr="00AF1733">
        <w:t>que par leur rapport à l’alcool.</w:t>
      </w:r>
    </w:p>
    <w:p w14:paraId="09253142" w14:textId="102437EA" w:rsidR="00AF1733" w:rsidRPr="00AF1733" w:rsidRDefault="00AF1733" w:rsidP="00AF1733">
      <w:pPr>
        <w:jc w:val="both"/>
      </w:pPr>
      <w:r w:rsidRPr="00AF1733">
        <w:lastRenderedPageBreak/>
        <w:drawing>
          <wp:inline distT="0" distB="0" distL="0" distR="0" wp14:anchorId="01810443" wp14:editId="6CDB4D3E">
            <wp:extent cx="5760720" cy="7042150"/>
            <wp:effectExtent l="0" t="0" r="0" b="6350"/>
            <wp:docPr id="39477693" name="Image 8" descr="Une image contenant Montgolfière, homme, illustration, person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7693" name="Image 8" descr="Une image contenant Montgolfière, homme, illustration, personne&#10;&#10;Le contenu généré par l’IA peut êtr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7042150"/>
                    </a:xfrm>
                    <a:prstGeom prst="rect">
                      <a:avLst/>
                    </a:prstGeom>
                    <a:noFill/>
                    <a:ln>
                      <a:noFill/>
                    </a:ln>
                  </pic:spPr>
                </pic:pic>
              </a:graphicData>
            </a:graphic>
          </wp:inline>
        </w:drawing>
      </w:r>
      <w:r w:rsidRPr="00AF1733">
        <w:t xml:space="preserve">ASMINE GATEAU </w:t>
      </w:r>
    </w:p>
    <w:p w14:paraId="72DF5876" w14:textId="77777777" w:rsidR="00AF1733" w:rsidRPr="00AF1733" w:rsidRDefault="00AF1733" w:rsidP="00AF1733">
      <w:pPr>
        <w:jc w:val="both"/>
      </w:pPr>
      <w:r w:rsidRPr="00AF1733">
        <w:t xml:space="preserve">Sauf grossesse avérée, le repérage des risques liés à l’alcool est moindre et plus tardif chez les femmes, du fait des discriminations de genre, qui n’épargnent pas le corps médical. Sensible, la question de la consommation n’est d’ailleurs que rarement évoquée en consultation. Elle l’est même deux fois moins avec les femmes qu’avec les hommes (11 % versus 22 %) lors d’une consultation de médecine générale, </w:t>
      </w:r>
      <w:hyperlink r:id="rId26" w:tgtFrame="_blank" w:tooltip="Nouvelle fenêtre" w:history="1">
        <w:r w:rsidRPr="00AF1733">
          <w:rPr>
            <w:rStyle w:val="Lienhypertexte"/>
          </w:rPr>
          <w:t>selon le baromètre santé de SPF de 2017, publié en 2020</w:t>
        </w:r>
      </w:hyperlink>
      <w:r w:rsidRPr="00AF1733">
        <w:t xml:space="preserve"> – que ce soit à l’instigation du praticien ou du patient. Au total, les usagers rapportent que le sujet n’est discuté avec leur médecin </w:t>
      </w:r>
      <w:r w:rsidRPr="00AF1733">
        <w:lastRenderedPageBreak/>
        <w:t xml:space="preserve">généraliste que pour 16,8 % d’entre eux (37 % pour le tabac). </w:t>
      </w:r>
      <w:r w:rsidRPr="00AF1733">
        <w:rPr>
          <w:i/>
          <w:iCs/>
        </w:rPr>
        <w:t xml:space="preserve">« Il y a un effet de </w:t>
      </w:r>
      <w:proofErr w:type="spellStart"/>
      <w:r w:rsidRPr="00AF1733">
        <w:rPr>
          <w:i/>
          <w:iCs/>
        </w:rPr>
        <w:t>silenciation</w:t>
      </w:r>
      <w:proofErr w:type="spellEnd"/>
      <w:r w:rsidRPr="00AF1733">
        <w:rPr>
          <w:i/>
          <w:iCs/>
        </w:rPr>
        <w:t xml:space="preserve"> imposé aux femmes. Et, quand elles parlent, elles vont parfois même ne pas être crues, ce qui entraîne un retard de prise en charge », </w:t>
      </w:r>
      <w:r w:rsidRPr="00AF1733">
        <w:t xml:space="preserve">souligne la docteure </w:t>
      </w:r>
      <w:proofErr w:type="spellStart"/>
      <w:r w:rsidRPr="00AF1733">
        <w:t>Chandesris</w:t>
      </w:r>
      <w:proofErr w:type="spellEnd"/>
      <w:r w:rsidRPr="00AF1733">
        <w:t>.</w:t>
      </w:r>
    </w:p>
    <w:p w14:paraId="7D519C80" w14:textId="77777777" w:rsidR="00AF1733" w:rsidRPr="00AF1733" w:rsidRDefault="00AF1733" w:rsidP="00AF1733">
      <w:pPr>
        <w:jc w:val="both"/>
      </w:pPr>
      <w:r w:rsidRPr="00AF1733">
        <w:t>Ce que rapporte aussi Ariane Pommery, patiente experte en addictologie, qui accompagne des patients de l’AP-HP en binôme avec un soignant.</w:t>
      </w:r>
      <w:r w:rsidRPr="00AF1733">
        <w:rPr>
          <w:b/>
          <w:bCs/>
        </w:rPr>
        <w:t xml:space="preserve"> </w:t>
      </w:r>
      <w:r w:rsidRPr="00AF1733">
        <w:t xml:space="preserve">Elle reconnaît qu’il lui a fallu du temps pour s’autoriser à faire appel à un professionnel, parce qu’elle était enfermée dans les représentations de la </w:t>
      </w:r>
      <w:r w:rsidRPr="00AF1733">
        <w:rPr>
          <w:i/>
          <w:iCs/>
        </w:rPr>
        <w:t xml:space="preserve">« femme alcoolique » </w:t>
      </w:r>
      <w:r w:rsidRPr="00AF1733">
        <w:t xml:space="preserve">et regrette que </w:t>
      </w:r>
      <w:r w:rsidRPr="00AF1733">
        <w:rPr>
          <w:i/>
          <w:iCs/>
        </w:rPr>
        <w:t xml:space="preserve">« personne ne soit venu </w:t>
      </w:r>
      <w:r w:rsidRPr="00AF1733">
        <w:t>[la]</w:t>
      </w:r>
      <w:r w:rsidRPr="00AF1733">
        <w:rPr>
          <w:i/>
          <w:iCs/>
        </w:rPr>
        <w:t xml:space="preserve"> voir en disant “je m’inquiète pour toi” »</w:t>
      </w:r>
      <w:r w:rsidRPr="00AF1733">
        <w:t xml:space="preserve">. </w:t>
      </w:r>
      <w:r w:rsidRPr="00AF1733">
        <w:rPr>
          <w:i/>
          <w:iCs/>
        </w:rPr>
        <w:t>« Le regard de la société est lourd à porter »</w:t>
      </w:r>
      <w:r w:rsidRPr="00AF1733">
        <w:t xml:space="preserve">, dit Laurence Cottet, patiente experte à l’origine d’un dispositif plus modeste que le Dry </w:t>
      </w:r>
      <w:proofErr w:type="spellStart"/>
      <w:r w:rsidRPr="00AF1733">
        <w:t>January</w:t>
      </w:r>
      <w:proofErr w:type="spellEnd"/>
      <w:r w:rsidRPr="00AF1733">
        <w:t xml:space="preserve">, </w:t>
      </w:r>
      <w:hyperlink r:id="rId27" w:tgtFrame="_blank" w:tooltip="Nouvelle fenêtre" w:history="1">
        <w:r w:rsidRPr="00AF1733">
          <w:rPr>
            <w:rStyle w:val="Lienhypertexte"/>
          </w:rPr>
          <w:t>Janvier sobre</w:t>
        </w:r>
      </w:hyperlink>
      <w:r w:rsidRPr="00AF1733">
        <w:t>, créé en 2019 pour inviter à réfléchir à sa consommation.</w:t>
      </w:r>
    </w:p>
    <w:p w14:paraId="3EEDE199" w14:textId="77777777" w:rsidR="00AF1733" w:rsidRPr="00AF1733" w:rsidRDefault="00AF1733" w:rsidP="00AF1733">
      <w:pPr>
        <w:jc w:val="both"/>
        <w:rPr>
          <w:b/>
          <w:bCs/>
        </w:rPr>
      </w:pPr>
      <w:r w:rsidRPr="00AF1733">
        <w:rPr>
          <w:b/>
          <w:bCs/>
        </w:rPr>
        <w:t>Résonance</w:t>
      </w:r>
    </w:p>
    <w:p w14:paraId="46F4713D" w14:textId="77777777" w:rsidR="00AF1733" w:rsidRPr="00AF1733" w:rsidRDefault="00AF1733" w:rsidP="00AF1733">
      <w:pPr>
        <w:jc w:val="both"/>
      </w:pPr>
      <w:r w:rsidRPr="00AF1733">
        <w:t xml:space="preserve">Pour pallier la persistance de la stigmatisation, </w:t>
      </w:r>
      <w:r w:rsidRPr="00AF1733">
        <w:rPr>
          <w:i/>
          <w:iCs/>
        </w:rPr>
        <w:t xml:space="preserve">« les femmes optent déjà préférentiellement pour certains dispositifs comme </w:t>
      </w:r>
      <w:r w:rsidRPr="00AF1733">
        <w:rPr>
          <w:i/>
          <w:iCs/>
          <w:highlight w:val="yellow"/>
        </w:rPr>
        <w:t>les microstructures médicales</w:t>
      </w:r>
      <w:r w:rsidRPr="00AF1733">
        <w:rPr>
          <w:i/>
          <w:iCs/>
        </w:rPr>
        <w:t xml:space="preserve"> ou les plateformes numériques d’information, de conseil et d’autosupport »</w:t>
      </w:r>
      <w:r w:rsidRPr="00AF1733">
        <w:t xml:space="preserve">, mentionne le rapport de la HAS, qui prône aussi la </w:t>
      </w:r>
      <w:hyperlink r:id="rId28" w:tgtFrame="_blank" w:tooltip="Nouvelle fenêtre" w:history="1">
        <w:proofErr w:type="spellStart"/>
        <w:r w:rsidRPr="00AF1733">
          <w:rPr>
            <w:rStyle w:val="Lienhypertexte"/>
          </w:rPr>
          <w:t>pair</w:t>
        </w:r>
        <w:proofErr w:type="spellEnd"/>
        <w:r w:rsidRPr="00AF1733">
          <w:rPr>
            <w:rStyle w:val="Lienhypertexte"/>
          </w:rPr>
          <w:t>-</w:t>
        </w:r>
        <w:proofErr w:type="spellStart"/>
        <w:r w:rsidRPr="00AF1733">
          <w:rPr>
            <w:rStyle w:val="Lienhypertexte"/>
          </w:rPr>
          <w:t>aidance</w:t>
        </w:r>
        <w:proofErr w:type="spellEnd"/>
      </w:hyperlink>
      <w:r w:rsidRPr="00AF1733">
        <w:t>.</w:t>
      </w:r>
    </w:p>
    <w:p w14:paraId="2AA91604" w14:textId="77777777" w:rsidR="00AF1733" w:rsidRPr="00AF1733" w:rsidRDefault="00AF1733" w:rsidP="00AF1733">
      <w:pPr>
        <w:jc w:val="both"/>
      </w:pPr>
      <w:r w:rsidRPr="00AF1733">
        <w:t xml:space="preserve">A l’hôpital Sainte-Anne, les participantes mettent en avant la force du groupe de parole et le fort sentiment de sororité qui s’en dégage. La résonance à sa propre histoire peut, selon elles, avoir un vrai effet thérapeutique. </w:t>
      </w:r>
      <w:r w:rsidRPr="00AF1733">
        <w:rPr>
          <w:i/>
          <w:iCs/>
        </w:rPr>
        <w:t>« Nombre de sujets abordés ne l’auraient jamais été en présence d’hommes. Sur notre intimité, la féminité, le corps »</w:t>
      </w:r>
      <w:r w:rsidRPr="00AF1733">
        <w:t>, notent-elles. Ces accueils adaptés aux femmes dans certaines structures se développent, mais encore trop peu.</w:t>
      </w:r>
    </w:p>
    <w:p w14:paraId="33BE5DA9" w14:textId="77777777" w:rsidR="00AF1733" w:rsidRPr="00AF1733" w:rsidRDefault="00AF1733" w:rsidP="00AF1733">
      <w:pPr>
        <w:jc w:val="both"/>
      </w:pPr>
      <w:r w:rsidRPr="00AF1733">
        <w:rPr>
          <w:i/>
          <w:iCs/>
        </w:rPr>
        <w:t>« Pour pouvoir s’ouvrir sur un tel sujet, il faut être sûr que la relation de confiance soit installée, que la personne sente qu’il y a beaucoup d’empathie</w:t>
      </w:r>
      <w:r w:rsidRPr="00AF1733">
        <w:t xml:space="preserve">, explique Marie-Alice Robert, addictologue à Nantes, membre de la Fédération Addiction, qui a également participé aux travaux de la HAS. </w:t>
      </w:r>
      <w:r w:rsidRPr="00AF1733">
        <w:rPr>
          <w:i/>
          <w:iCs/>
        </w:rPr>
        <w:t>Il faut changer notre regard, déculpabiliser les femmes. »</w:t>
      </w:r>
    </w:p>
    <w:p w14:paraId="291BFDCE" w14:textId="77777777" w:rsidR="00AF1733" w:rsidRPr="00AF1733" w:rsidRDefault="00AF1733" w:rsidP="00AF1733">
      <w:pPr>
        <w:jc w:val="both"/>
      </w:pPr>
      <w:r w:rsidRPr="00AF1733">
        <w:t xml:space="preserve">Si le chemin a parfois été long pour arriver jusqu’au soin, les participantes du groupe de parole ont à cœur d’aider d’autres personnes. Elles regrettent la banalisation de l’alcool partout, dans le milieu étudiant, professionnel, au cinéma… </w:t>
      </w:r>
      <w:r w:rsidRPr="00AF1733">
        <w:rPr>
          <w:i/>
          <w:iCs/>
        </w:rPr>
        <w:t>« Comme si c’était une nécessité de boire de l’alcool pour passer une bonne soirée, pour se libérer sexuellement, alors que cette norme s’impose sans véritable choix. La société ne prend pas cette question en charge collectivement »</w:t>
      </w:r>
      <w:r w:rsidRPr="00AF1733">
        <w:t>, constate Frida.</w:t>
      </w:r>
    </w:p>
    <w:p w14:paraId="31E48068" w14:textId="77777777" w:rsidR="00AF1733" w:rsidRPr="00AF1733" w:rsidRDefault="00AF1733" w:rsidP="00AF1733">
      <w:pPr>
        <w:jc w:val="both"/>
      </w:pPr>
      <w:r w:rsidRPr="00AF1733">
        <w:t xml:space="preserve">Lire aussi (2021) | Article réservé à nos abonnés </w:t>
      </w:r>
      <w:hyperlink r:id="rId29" w:history="1">
        <w:r w:rsidRPr="00AF1733">
          <w:rPr>
            <w:rStyle w:val="Lienhypertexte"/>
          </w:rPr>
          <w:t>La loi des séries : ces héroïnes toujours un verre à la main</w:t>
        </w:r>
      </w:hyperlink>
      <w:r w:rsidRPr="00AF1733">
        <w:t xml:space="preserve"> </w:t>
      </w:r>
    </w:p>
    <w:p w14:paraId="261EF4F1" w14:textId="77777777" w:rsidR="00AF1733" w:rsidRPr="00AF1733" w:rsidRDefault="00AF1733" w:rsidP="00AF1733">
      <w:pPr>
        <w:jc w:val="both"/>
      </w:pPr>
      <w:r w:rsidRPr="00AF1733">
        <w:t xml:space="preserve">Certaines évoquent aussi la nécessité impérieuse de faire de la prévention, </w:t>
      </w:r>
      <w:r w:rsidRPr="00AF1733">
        <w:rPr>
          <w:i/>
          <w:iCs/>
        </w:rPr>
        <w:t>« pour que ceux qui sont dépendants comprennent que c’est une maladie qui se soigne, pour sortir du circuit de la honte »</w:t>
      </w:r>
      <w:r w:rsidRPr="00AF1733">
        <w:t xml:space="preserve">, avance </w:t>
      </w:r>
      <w:proofErr w:type="spellStart"/>
      <w:r w:rsidRPr="00AF1733">
        <w:t>Snegourotchka</w:t>
      </w:r>
      <w:proofErr w:type="spellEnd"/>
      <w:r w:rsidRPr="00AF1733">
        <w:t xml:space="preserve">. Aujourd’hui abstinente, cette femme qui a bu durant de nombreuses années </w:t>
      </w:r>
      <w:proofErr w:type="gramStart"/>
      <w:r w:rsidRPr="00AF1733">
        <w:t>a</w:t>
      </w:r>
      <w:proofErr w:type="gramEnd"/>
      <w:r w:rsidRPr="00AF1733">
        <w:t xml:space="preserve"> envie d’en parler à ses enfants (de jeunes adultes), </w:t>
      </w:r>
      <w:r w:rsidRPr="00AF1733">
        <w:lastRenderedPageBreak/>
        <w:t xml:space="preserve">non sans quelque appréhension. </w:t>
      </w:r>
      <w:r w:rsidRPr="00AF1733">
        <w:rPr>
          <w:i/>
          <w:iCs/>
        </w:rPr>
        <w:t>« Il importe de dire aux jeunes, femmes et hommes, qu’il existe des conduites à risque »</w:t>
      </w:r>
      <w:r w:rsidRPr="00AF1733">
        <w:t xml:space="preserve">, avertit Elsa </w:t>
      </w:r>
      <w:proofErr w:type="spellStart"/>
      <w:r w:rsidRPr="00AF1733">
        <w:t>Taschini</w:t>
      </w:r>
      <w:proofErr w:type="spellEnd"/>
      <w:r w:rsidRPr="00AF1733">
        <w:t>. Et de renforcer les campagnes de prévention à tout âge.</w:t>
      </w:r>
    </w:p>
    <w:p w14:paraId="67192291" w14:textId="7DA69F45" w:rsidR="003E5EFB" w:rsidRDefault="00AF1733" w:rsidP="00AF1733">
      <w:pPr>
        <w:jc w:val="both"/>
      </w:pPr>
      <w:r w:rsidRPr="00AF1733">
        <w:t xml:space="preserve">Malgré les rechutes, les doutes, les envies, qui surgissent sans qu’on les maîtrise, beaucoup témoignent des bénéfices de la réduction de la consommation d’alcool, allant jusqu’à l’abstinence : une qualité de vie améliorée, une meilleure santé, une clarté retrouvée. </w:t>
      </w:r>
      <w:r w:rsidRPr="00AF1733">
        <w:rPr>
          <w:i/>
          <w:iCs/>
        </w:rPr>
        <w:t>« Il est possible de s’amuser sans boire »</w:t>
      </w:r>
      <w:r w:rsidRPr="00AF1733">
        <w:t xml:space="preserve">, affirment-elles. Pour les soignantes, ces femmes ne sont pas seulement vulnérables, </w:t>
      </w:r>
      <w:r w:rsidRPr="00AF1733">
        <w:rPr>
          <w:i/>
          <w:iCs/>
        </w:rPr>
        <w:t>« elles ont une grande capacité de résilience, ce sont des survivantes, des battantes »</w:t>
      </w:r>
      <w:r w:rsidRPr="00AF1733">
        <w:t>. Leur parole éclaire une réalité longtemps invisibilisée.</w:t>
      </w:r>
    </w:p>
    <w:sectPr w:rsidR="003E5E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166E4"/>
    <w:multiLevelType w:val="multilevel"/>
    <w:tmpl w:val="14F6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320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733"/>
    <w:rsid w:val="003E5EFB"/>
    <w:rsid w:val="007F3C23"/>
    <w:rsid w:val="00907202"/>
    <w:rsid w:val="00AF1733"/>
    <w:rsid w:val="00B44F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37B9"/>
  <w15:chartTrackingRefBased/>
  <w15:docId w15:val="{28E10CBA-0356-4457-B6E8-718EC3D0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F17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F17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F173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F173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F173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F173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173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173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173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173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F173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F173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F173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F173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F173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173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173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1733"/>
    <w:rPr>
      <w:rFonts w:eastAsiaTheme="majorEastAsia" w:cstheme="majorBidi"/>
      <w:color w:val="272727" w:themeColor="text1" w:themeTint="D8"/>
    </w:rPr>
  </w:style>
  <w:style w:type="paragraph" w:styleId="Titre">
    <w:name w:val="Title"/>
    <w:basedOn w:val="Normal"/>
    <w:next w:val="Normal"/>
    <w:link w:val="TitreCar"/>
    <w:uiPriority w:val="10"/>
    <w:qFormat/>
    <w:rsid w:val="00AF1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173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173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173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1733"/>
    <w:pPr>
      <w:spacing w:before="160"/>
      <w:jc w:val="center"/>
    </w:pPr>
    <w:rPr>
      <w:i/>
      <w:iCs/>
      <w:color w:val="404040" w:themeColor="text1" w:themeTint="BF"/>
    </w:rPr>
  </w:style>
  <w:style w:type="character" w:customStyle="1" w:styleId="CitationCar">
    <w:name w:val="Citation Car"/>
    <w:basedOn w:val="Policepardfaut"/>
    <w:link w:val="Citation"/>
    <w:uiPriority w:val="29"/>
    <w:rsid w:val="00AF1733"/>
    <w:rPr>
      <w:i/>
      <w:iCs/>
      <w:color w:val="404040" w:themeColor="text1" w:themeTint="BF"/>
    </w:rPr>
  </w:style>
  <w:style w:type="paragraph" w:styleId="Paragraphedeliste">
    <w:name w:val="List Paragraph"/>
    <w:basedOn w:val="Normal"/>
    <w:uiPriority w:val="34"/>
    <w:qFormat/>
    <w:rsid w:val="00AF1733"/>
    <w:pPr>
      <w:ind w:left="720"/>
      <w:contextualSpacing/>
    </w:pPr>
  </w:style>
  <w:style w:type="character" w:styleId="Accentuationintense">
    <w:name w:val="Intense Emphasis"/>
    <w:basedOn w:val="Policepardfaut"/>
    <w:uiPriority w:val="21"/>
    <w:qFormat/>
    <w:rsid w:val="00AF1733"/>
    <w:rPr>
      <w:i/>
      <w:iCs/>
      <w:color w:val="0F4761" w:themeColor="accent1" w:themeShade="BF"/>
    </w:rPr>
  </w:style>
  <w:style w:type="paragraph" w:styleId="Citationintense">
    <w:name w:val="Intense Quote"/>
    <w:basedOn w:val="Normal"/>
    <w:next w:val="Normal"/>
    <w:link w:val="CitationintenseCar"/>
    <w:uiPriority w:val="30"/>
    <w:qFormat/>
    <w:rsid w:val="00AF1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F1733"/>
    <w:rPr>
      <w:i/>
      <w:iCs/>
      <w:color w:val="0F4761" w:themeColor="accent1" w:themeShade="BF"/>
    </w:rPr>
  </w:style>
  <w:style w:type="character" w:styleId="Rfrenceintense">
    <w:name w:val="Intense Reference"/>
    <w:basedOn w:val="Policepardfaut"/>
    <w:uiPriority w:val="32"/>
    <w:qFormat/>
    <w:rsid w:val="00AF1733"/>
    <w:rPr>
      <w:b/>
      <w:bCs/>
      <w:smallCaps/>
      <w:color w:val="0F4761" w:themeColor="accent1" w:themeShade="BF"/>
      <w:spacing w:val="5"/>
    </w:rPr>
  </w:style>
  <w:style w:type="character" w:styleId="Lienhypertexte">
    <w:name w:val="Hyperlink"/>
    <w:basedOn w:val="Policepardfaut"/>
    <w:uiPriority w:val="99"/>
    <w:unhideWhenUsed/>
    <w:rsid w:val="00AF1733"/>
    <w:rPr>
      <w:color w:val="467886" w:themeColor="hyperlink"/>
      <w:u w:val="single"/>
    </w:rPr>
  </w:style>
  <w:style w:type="character" w:styleId="Mentionnonrsolue">
    <w:name w:val="Unresolved Mention"/>
    <w:basedOn w:val="Policepardfaut"/>
    <w:uiPriority w:val="99"/>
    <w:semiHidden/>
    <w:unhideWhenUsed/>
    <w:rsid w:val="00AF1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s-sante.fr/jcms/p_3592850/fr/accompagner-des-le-premier-recours-pour-diminuer-le-risque-alcool-des-femmes" TargetMode="External"/><Relationship Id="rId13" Type="http://schemas.openxmlformats.org/officeDocument/2006/relationships/hyperlink" Target="https://www.lemonde.fr/sciences/article/2026/01/05/quand-les-degats-de-l-alcool-commencent-in-utero_6660633_1650684.html" TargetMode="External"/><Relationship Id="rId18" Type="http://schemas.openxmlformats.org/officeDocument/2006/relationships/hyperlink" Target="https://www.cancer.fr/personnes-malades/les-cancers/sein/comprendre-les-cancers-du-sein/developpement-des-cancers-du-sein/les-facteurs-de-risque/tabac-alcool-et-surpoids" TargetMode="External"/><Relationship Id="rId26" Type="http://schemas.openxmlformats.org/officeDocument/2006/relationships/hyperlink" Target="https://www.santepubliquefrance.fr/determinants-de-sante/alcool/documents/article/dialogue-entre-medecin-generaliste-et-patient-les-consommations-de-tabac-et-d-alcool-en-question-du-point-de-vue-du-patient" TargetMode="External"/><Relationship Id="rId3" Type="http://schemas.openxmlformats.org/officeDocument/2006/relationships/settings" Target="settings.xml"/><Relationship Id="rId21" Type="http://schemas.openxmlformats.org/officeDocument/2006/relationships/hyperlink" Target="https://www.drogues.gouv.fr/une-etude-scientifique-montre-que-lalcool-est-un-facteur-determinant-des-violences-sexistes-et" TargetMode="External"/><Relationship Id="rId7" Type="http://schemas.openxmlformats.org/officeDocument/2006/relationships/hyperlink" Target="https://www.ghu-paris.fr/fr/annuaire-des-structures-medicales/centre-moreau-de-tours-centre-de-soins-daccompagnement-de" TargetMode="External"/><Relationship Id="rId12" Type="http://schemas.openxmlformats.org/officeDocument/2006/relationships/hyperlink" Target="https://www.ofdt.fr/publication/2025/les-usages-de-drogues-en-europe-16-ans-resultats-espad-2024-2608" TargetMode="External"/><Relationship Id="rId17" Type="http://schemas.openxmlformats.org/officeDocument/2006/relationships/hyperlink" Target="https://pubmed.ncbi.nlm.nih.gov/32685339/" TargetMode="External"/><Relationship Id="rId25"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jamanetwork.com/journals/jamanetworkopen/fullarticle/2802963" TargetMode="External"/><Relationship Id="rId20" Type="http://schemas.openxmlformats.org/officeDocument/2006/relationships/hyperlink" Target="https://www.sciencedirect.com/science/article/abs/pii/S1637408821002005" TargetMode="External"/><Relationship Id="rId29" Type="http://schemas.openxmlformats.org/officeDocument/2006/relationships/hyperlink" Target="https://www.lemonde.fr/m-perso/article/2021/01/01/la-loi-des-series-ces-heroines-toujours-un-verre-a-la-main_6064992_4497916.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beh.santepubliquefrance.fr/beh/2024/2/2024_2_1.html" TargetMode="External"/><Relationship Id="rId24" Type="http://schemas.openxmlformats.org/officeDocument/2006/relationships/hyperlink" Target="https://www.santepubliquefrance.fr/les-actualites/2017/avis-d-experts-relatif-a-l-evolution-du-discours-public-en-matiere-de-consommation-d-alcool-en-france-organise-par-sante-publique-france-et-l-insti" TargetMode="External"/><Relationship Id="rId5" Type="http://schemas.openxmlformats.org/officeDocument/2006/relationships/hyperlink" Target="/signataires/pascale-santi/" TargetMode="External"/><Relationship Id="rId15" Type="http://schemas.openxmlformats.org/officeDocument/2006/relationships/hyperlink" Target="https://www.lemonde.fr/sciences/article/2026/01/01/dry-january-ses-bienfaits-durables-seduisent-toujours-plus_6660264_1650684.html" TargetMode="External"/><Relationship Id="rId23" Type="http://schemas.openxmlformats.org/officeDocument/2006/relationships/hyperlink" Target="https://addictions-france.org/actualites/quand-la-seduction-du-marketing-lemporte-sur-la-sante-des-femmes-11891/" TargetMode="External"/><Relationship Id="rId28" Type="http://schemas.openxmlformats.org/officeDocument/2006/relationships/hyperlink" Target="https://www.ghu-paris.fr/fr/pair-aidance" TargetMode="External"/><Relationship Id="rId10" Type="http://schemas.openxmlformats.org/officeDocument/2006/relationships/hyperlink" Target="https://www.lemonde.fr/societe/article/2019/04/16/l-alcool-et-les-jeunes-un-cocktail-a-risques_5450654_3224.html" TargetMode="External"/><Relationship Id="rId19" Type="http://schemas.openxmlformats.org/officeDocument/2006/relationships/hyperlink" Target="https://pubmed.ncbi.nlm.nih.gov/1924417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falcoologie.fr/" TargetMode="External"/><Relationship Id="rId14" Type="http://schemas.openxmlformats.org/officeDocument/2006/relationships/hyperlink" Target="https://www.lemonde.fr/sciences/article/2020/01/20/alcool-comment-le-lobby-sape-la-prevention_6026616_1650684.html" TargetMode="External"/><Relationship Id="rId22" Type="http://schemas.openxmlformats.org/officeDocument/2006/relationships/hyperlink" Target="https://www.drogues.gouv.fr/une-etude-scientifique-montre-que-lalcool-est-un-facteur-determinant-des-violences-sexistes-et" TargetMode="External"/><Relationship Id="rId27" Type="http://schemas.openxmlformats.org/officeDocument/2006/relationships/hyperlink" Target="https://janvier-sobre.fr/"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3122</Words>
  <Characters>17175</Characters>
  <Application>Microsoft Office Word</Application>
  <DocSecurity>0</DocSecurity>
  <Lines>143</Lines>
  <Paragraphs>40</Paragraphs>
  <ScaleCrop>false</ScaleCrop>
  <Company/>
  <LinksUpToDate>false</LinksUpToDate>
  <CharactersWithSpaces>20257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Adélaïde Pladys</dc:creator>
  <cp:keywords/>
  <dc:description/>
  <cp:lastModifiedBy>Adélaïde Pladys</cp:lastModifiedBy>
  <cp:revision>1</cp:revision>
  <dcterms:created xsi:type="dcterms:W3CDTF">2026-01-07T13:20:00Z</dcterms:created>
  <dcterms:modified xsi:type="dcterms:W3CDTF">2026-01-07T13:23:00Z</dcterms:modified>
</cp:coreProperties>
</file>